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1895"/>
        <w:gridCol w:w="2830"/>
        <w:gridCol w:w="4250"/>
      </w:tblGrid>
      <w:tr w:rsidR="006F0D34" w14:paraId="1864AC89" w14:textId="77777777" w:rsidTr="006F0D34">
        <w:trPr>
          <w:trHeight w:val="344"/>
        </w:trPr>
        <w:tc>
          <w:tcPr>
            <w:tcW w:w="8975" w:type="dxa"/>
            <w:gridSpan w:val="3"/>
          </w:tcPr>
          <w:p w14:paraId="319E13A7" w14:textId="25E0ECA7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INFORMACIÓN</w:t>
            </w:r>
          </w:p>
        </w:tc>
      </w:tr>
      <w:tr w:rsidR="006F0D34" w14:paraId="6700E6A4" w14:textId="77777777" w:rsidTr="009A29D1">
        <w:tc>
          <w:tcPr>
            <w:tcW w:w="1895" w:type="dxa"/>
          </w:tcPr>
          <w:p w14:paraId="693BC674" w14:textId="37A2AFFD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PROCEDIMIENTO</w:t>
            </w:r>
          </w:p>
        </w:tc>
        <w:tc>
          <w:tcPr>
            <w:tcW w:w="7080" w:type="dxa"/>
            <w:gridSpan w:val="2"/>
          </w:tcPr>
          <w:p w14:paraId="1922CC36" w14:textId="01E0ADA5" w:rsidR="006F0D34" w:rsidRPr="00FD1174" w:rsidRDefault="00866C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Organización de documentos de archivo central</w:t>
            </w:r>
          </w:p>
        </w:tc>
      </w:tr>
      <w:tr w:rsidR="006F0D34" w14:paraId="35F57CD6" w14:textId="77777777" w:rsidTr="0087272B">
        <w:tc>
          <w:tcPr>
            <w:tcW w:w="1895" w:type="dxa"/>
          </w:tcPr>
          <w:p w14:paraId="289D162B" w14:textId="76B97FA4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OBJETIVO</w:t>
            </w:r>
          </w:p>
        </w:tc>
        <w:tc>
          <w:tcPr>
            <w:tcW w:w="7080" w:type="dxa"/>
            <w:gridSpan w:val="2"/>
          </w:tcPr>
          <w:p w14:paraId="43A898AA" w14:textId="11633345" w:rsidR="006F0D34" w:rsidRPr="00866C05" w:rsidRDefault="00866C05" w:rsidP="00866C05">
            <w:pPr>
              <w:rPr>
                <w:rFonts w:ascii="Arial" w:hAnsi="Arial" w:cs="Arial"/>
              </w:rPr>
            </w:pPr>
            <w:r w:rsidRPr="00866C05">
              <w:rPr>
                <w:rFonts w:ascii="Arial" w:hAnsi="Arial" w:cs="Arial"/>
              </w:rPr>
              <w:t>Establecer la secuencia de actividades y responsabilidades necesarias para la organización de series y subseries documentales descritas en las TRD y su disposición en el archivo central.</w:t>
            </w:r>
          </w:p>
        </w:tc>
      </w:tr>
      <w:tr w:rsidR="006F0D34" w14:paraId="179BA5FB" w14:textId="77777777" w:rsidTr="001D1DA7">
        <w:tc>
          <w:tcPr>
            <w:tcW w:w="1895" w:type="dxa"/>
          </w:tcPr>
          <w:p w14:paraId="25C2F7BC" w14:textId="383345B5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ALCANCE</w:t>
            </w:r>
          </w:p>
        </w:tc>
        <w:tc>
          <w:tcPr>
            <w:tcW w:w="7080" w:type="dxa"/>
            <w:gridSpan w:val="2"/>
          </w:tcPr>
          <w:p w14:paraId="2DBF1BD6" w14:textId="38C1E4C6" w:rsidR="006F0D34" w:rsidRPr="00866C05" w:rsidRDefault="00866C05" w:rsidP="00866C05">
            <w:pPr>
              <w:rPr>
                <w:rFonts w:ascii="Arial" w:hAnsi="Arial" w:cs="Arial"/>
              </w:rPr>
            </w:pPr>
            <w:r w:rsidRPr="00866C05">
              <w:rPr>
                <w:rFonts w:ascii="Arial" w:hAnsi="Arial" w:cs="Arial"/>
              </w:rPr>
              <w:t>Aplica a todos los documentos, series y subseries con información de origen interno transferidas al archivo central.</w:t>
            </w:r>
          </w:p>
        </w:tc>
      </w:tr>
      <w:tr w:rsidR="006F0D34" w14:paraId="12C31FEF" w14:textId="77777777" w:rsidTr="006F0D34">
        <w:tc>
          <w:tcPr>
            <w:tcW w:w="8975" w:type="dxa"/>
            <w:gridSpan w:val="3"/>
          </w:tcPr>
          <w:p w14:paraId="77E7CD7D" w14:textId="4937AD26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NORMAS REGULATORIAS</w:t>
            </w:r>
          </w:p>
        </w:tc>
      </w:tr>
      <w:tr w:rsidR="006F0D34" w14:paraId="22E12289" w14:textId="77777777" w:rsidTr="00700610">
        <w:tc>
          <w:tcPr>
            <w:tcW w:w="8975" w:type="dxa"/>
            <w:gridSpan w:val="3"/>
          </w:tcPr>
          <w:p w14:paraId="229FCA24" w14:textId="77777777" w:rsidR="006F0D34" w:rsidRPr="000D4245" w:rsidRDefault="000D4245" w:rsidP="000E5348">
            <w:pPr>
              <w:rPr>
                <w:rStyle w:val="nfasis"/>
                <w:rFonts w:ascii="Arial" w:hAnsi="Arial" w:cs="Arial"/>
              </w:rPr>
            </w:pPr>
            <w:r w:rsidRPr="000D4245">
              <w:rPr>
                <w:rStyle w:val="nfasis"/>
                <w:rFonts w:ascii="Arial" w:hAnsi="Arial" w:cs="Arial"/>
              </w:rPr>
              <w:t>Norma técnica de calidad para la gestión NTCGP 1000:2004</w:t>
            </w:r>
          </w:p>
          <w:p w14:paraId="5C987C5A" w14:textId="77777777" w:rsidR="000D4245" w:rsidRDefault="000D4245" w:rsidP="00BE25DB">
            <w:pPr>
              <w:rPr>
                <w:rFonts w:ascii="Arial" w:hAnsi="Arial" w:cs="Arial"/>
                <w:i/>
                <w:iCs/>
              </w:rPr>
            </w:pPr>
            <w:r w:rsidRPr="000D4245">
              <w:rPr>
                <w:rFonts w:ascii="Arial" w:hAnsi="Arial" w:cs="Arial"/>
                <w:i/>
                <w:iCs/>
              </w:rPr>
              <w:t>Ley 594 de 2004</w:t>
            </w:r>
          </w:p>
          <w:p w14:paraId="1C600FA5" w14:textId="77777777" w:rsidR="00024BAE" w:rsidRDefault="00AC519D" w:rsidP="00BE25DB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Acuerdo AGN 007 de 1994</w:t>
            </w:r>
          </w:p>
          <w:p w14:paraId="233AD3EE" w14:textId="191C39DA" w:rsidR="00FC565A" w:rsidRPr="00BE25DB" w:rsidRDefault="00FC565A" w:rsidP="00BE25DB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Acuerdo AGN 027 de 2006</w:t>
            </w:r>
          </w:p>
        </w:tc>
      </w:tr>
      <w:tr w:rsidR="006F0D34" w14:paraId="601E5597" w14:textId="77777777" w:rsidTr="006F0D34">
        <w:tc>
          <w:tcPr>
            <w:tcW w:w="4725" w:type="dxa"/>
            <w:gridSpan w:val="2"/>
          </w:tcPr>
          <w:p w14:paraId="38FD9462" w14:textId="78B0EE11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DOCUMENTOS RELACIONADOS</w:t>
            </w:r>
          </w:p>
        </w:tc>
        <w:tc>
          <w:tcPr>
            <w:tcW w:w="4250" w:type="dxa"/>
          </w:tcPr>
          <w:p w14:paraId="218400C5" w14:textId="2719C9A4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RECURSOS NECESARIOS</w:t>
            </w:r>
          </w:p>
        </w:tc>
      </w:tr>
      <w:tr w:rsidR="006F0D34" w14:paraId="4D4A9872" w14:textId="77777777" w:rsidTr="005550E3">
        <w:tc>
          <w:tcPr>
            <w:tcW w:w="4725" w:type="dxa"/>
            <w:gridSpan w:val="2"/>
          </w:tcPr>
          <w:p w14:paraId="43F94E12" w14:textId="6F522A99" w:rsidR="006F0D34" w:rsidRPr="00B34006" w:rsidRDefault="00866C05" w:rsidP="00024B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Tablas de retención documental</w:t>
            </w:r>
          </w:p>
        </w:tc>
        <w:tc>
          <w:tcPr>
            <w:tcW w:w="4250" w:type="dxa"/>
          </w:tcPr>
          <w:p w14:paraId="39B95E41" w14:textId="77777777" w:rsidR="009A5C6C" w:rsidRDefault="00732EF4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Equipo de computo</w:t>
            </w:r>
          </w:p>
          <w:p w14:paraId="3AB5E14E" w14:textId="77777777" w:rsidR="0047389C" w:rsidRDefault="004738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Impresora</w:t>
            </w:r>
          </w:p>
          <w:p w14:paraId="352AFD77" w14:textId="14A15EE6" w:rsidR="000D4245" w:rsidRPr="00FD1174" w:rsidRDefault="000D4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Elementos de oficina</w:t>
            </w:r>
          </w:p>
        </w:tc>
      </w:tr>
    </w:tbl>
    <w:p w14:paraId="13856C54" w14:textId="77777777" w:rsidR="00FF4BA8" w:rsidRPr="00FD1174" w:rsidRDefault="00FF4BA8">
      <w:pPr>
        <w:rPr>
          <w:rFonts w:ascii="Arial" w:hAnsi="Arial" w:cs="Arial"/>
        </w:rPr>
      </w:pPr>
    </w:p>
    <w:p w14:paraId="7D227242" w14:textId="008D3357" w:rsidR="00FF4BA8" w:rsidRPr="00FD1174" w:rsidRDefault="00FF4BA8" w:rsidP="00FD1174">
      <w:pPr>
        <w:jc w:val="center"/>
        <w:rPr>
          <w:rFonts w:ascii="Arial" w:hAnsi="Arial" w:cs="Arial"/>
          <w:b/>
          <w:bCs/>
        </w:rPr>
      </w:pPr>
      <w:r w:rsidRPr="00FD1174">
        <w:rPr>
          <w:rFonts w:ascii="Arial" w:hAnsi="Arial" w:cs="Arial"/>
          <w:b/>
          <w:bCs/>
        </w:rPr>
        <w:t>DESCRIPCION DEL PROCEDIMIENTO</w:t>
      </w:r>
    </w:p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803"/>
        <w:gridCol w:w="1624"/>
        <w:gridCol w:w="2643"/>
        <w:gridCol w:w="1891"/>
        <w:gridCol w:w="2014"/>
      </w:tblGrid>
      <w:tr w:rsidR="0047389C" w:rsidRPr="00FD1174" w14:paraId="7CD44D80" w14:textId="77777777" w:rsidTr="007852BE">
        <w:tc>
          <w:tcPr>
            <w:tcW w:w="803" w:type="dxa"/>
          </w:tcPr>
          <w:p w14:paraId="3B897269" w14:textId="424BDEE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1624" w:type="dxa"/>
          </w:tcPr>
          <w:p w14:paraId="22F6F100" w14:textId="0508239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ACTIVIDAD</w:t>
            </w:r>
          </w:p>
        </w:tc>
        <w:tc>
          <w:tcPr>
            <w:tcW w:w="2643" w:type="dxa"/>
          </w:tcPr>
          <w:p w14:paraId="76885215" w14:textId="0889454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DESCRIPCIÓN</w:t>
            </w:r>
          </w:p>
        </w:tc>
        <w:tc>
          <w:tcPr>
            <w:tcW w:w="1891" w:type="dxa"/>
          </w:tcPr>
          <w:p w14:paraId="66C1DB99" w14:textId="589A7D4A" w:rsidR="000B2A1D" w:rsidRPr="007852BE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7852BE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2014" w:type="dxa"/>
          </w:tcPr>
          <w:p w14:paraId="3612730B" w14:textId="7D8FD26E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REGISTRO</w:t>
            </w:r>
          </w:p>
        </w:tc>
      </w:tr>
      <w:tr w:rsidR="0047389C" w:rsidRPr="00FD1174" w14:paraId="6DB4325A" w14:textId="77777777" w:rsidTr="007852BE">
        <w:tc>
          <w:tcPr>
            <w:tcW w:w="803" w:type="dxa"/>
          </w:tcPr>
          <w:p w14:paraId="77AE25E7" w14:textId="473BD3EC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1</w:t>
            </w:r>
          </w:p>
        </w:tc>
        <w:tc>
          <w:tcPr>
            <w:tcW w:w="1624" w:type="dxa"/>
          </w:tcPr>
          <w:p w14:paraId="2A0F968D" w14:textId="1BC23648" w:rsidR="00BE25DB" w:rsidRPr="00E12E58" w:rsidRDefault="00866C05" w:rsidP="00E12E58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Recibir transferencia</w:t>
            </w:r>
          </w:p>
          <w:p w14:paraId="6EF0F93D" w14:textId="2EE88A54" w:rsidR="000B2A1D" w:rsidRPr="00FD1174" w:rsidRDefault="000B2A1D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643" w:type="dxa"/>
          </w:tcPr>
          <w:p w14:paraId="2D968FC6" w14:textId="19A72D6D" w:rsidR="000B2A1D" w:rsidRPr="00866C05" w:rsidRDefault="00866C05" w:rsidP="00866C05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866C05">
              <w:rPr>
                <w:rStyle w:val="nfasis"/>
                <w:rFonts w:ascii="Arial" w:hAnsi="Arial"/>
                <w:i w:val="0"/>
                <w:iCs w:val="0"/>
              </w:rPr>
              <w:t xml:space="preserve">El Archivo </w:t>
            </w:r>
            <w:r w:rsidRPr="00866C05">
              <w:rPr>
                <w:rStyle w:val="nfasis"/>
                <w:rFonts w:ascii="Arial" w:hAnsi="Arial"/>
                <w:i w:val="0"/>
                <w:iCs w:val="0"/>
              </w:rPr>
              <w:t>Central recibe</w:t>
            </w:r>
            <w:r w:rsidRPr="00866C05">
              <w:rPr>
                <w:rStyle w:val="nfasis"/>
                <w:rFonts w:ascii="Arial" w:hAnsi="Arial"/>
                <w:i w:val="0"/>
                <w:iCs w:val="0"/>
              </w:rPr>
              <w:t xml:space="preserve"> de las dependencias, las transferencias documentales primarias en las unidades de conservación (carpetas, cajas,) adoptadas por la Entidad y conforme con las directrices.</w:t>
            </w:r>
          </w:p>
        </w:tc>
        <w:tc>
          <w:tcPr>
            <w:tcW w:w="1891" w:type="dxa"/>
          </w:tcPr>
          <w:p w14:paraId="33E27D5C" w14:textId="37CAD8E7" w:rsidR="00587A0E" w:rsidRPr="00866C05" w:rsidRDefault="00866C05" w:rsidP="00866C05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866C05">
              <w:rPr>
                <w:rStyle w:val="nfasis"/>
                <w:rFonts w:ascii="Arial" w:hAnsi="Arial" w:cs="Arial"/>
                <w:i w:val="0"/>
                <w:iCs w:val="0"/>
              </w:rPr>
              <w:t>Funcionario responsable de archivo</w:t>
            </w:r>
          </w:p>
          <w:p w14:paraId="04166717" w14:textId="2A4DD57F" w:rsidR="000B2A1D" w:rsidRPr="00866C05" w:rsidRDefault="000B2A1D" w:rsidP="00866C05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</w:p>
        </w:tc>
        <w:tc>
          <w:tcPr>
            <w:tcW w:w="2014" w:type="dxa"/>
          </w:tcPr>
          <w:p w14:paraId="6A7D8DC2" w14:textId="05FB5EC9" w:rsidR="000B2A1D" w:rsidRPr="00866C05" w:rsidRDefault="000B2A1D" w:rsidP="00866C05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</w:p>
        </w:tc>
      </w:tr>
      <w:tr w:rsidR="0047389C" w:rsidRPr="00FD1174" w14:paraId="57EC1808" w14:textId="77777777" w:rsidTr="007852BE">
        <w:tc>
          <w:tcPr>
            <w:tcW w:w="803" w:type="dxa"/>
          </w:tcPr>
          <w:p w14:paraId="34FC8F99" w14:textId="5D3DDC06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2</w:t>
            </w:r>
          </w:p>
        </w:tc>
        <w:tc>
          <w:tcPr>
            <w:tcW w:w="1624" w:type="dxa"/>
          </w:tcPr>
          <w:p w14:paraId="581D9F72" w14:textId="4533A280" w:rsidR="000B2A1D" w:rsidRPr="00FD1174" w:rsidRDefault="00866C0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U</w:t>
            </w:r>
            <w:r w:rsidRPr="00866C05">
              <w:rPr>
                <w:rFonts w:ascii="Arial" w:hAnsi="Arial" w:cs="Arial"/>
                <w:i/>
                <w:iCs/>
              </w:rPr>
              <w:t>bicar documentos</w:t>
            </w:r>
            <w:r w:rsidR="009244CC">
              <w:rPr>
                <w:rFonts w:ascii="Arial" w:hAnsi="Arial" w:cs="Arial"/>
                <w:i/>
                <w:iCs/>
              </w:rPr>
              <w:t xml:space="preserve"> </w:t>
            </w:r>
            <w:r w:rsidR="00174824">
              <w:rPr>
                <w:rFonts w:ascii="Arial" w:hAnsi="Arial" w:cs="Arial"/>
                <w:i/>
                <w:iCs/>
              </w:rPr>
              <w:t xml:space="preserve"> </w:t>
            </w:r>
            <w:r w:rsidR="00FC565A" w:rsidRPr="005E3020">
              <w:rPr>
                <w:rFonts w:ascii="Arial" w:hAnsi="Arial" w:cs="Arial"/>
                <w:i/>
                <w:iCs/>
              </w:rPr>
              <w:t xml:space="preserve"> </w:t>
            </w:r>
            <w:r w:rsidR="00AC519D">
              <w:rPr>
                <w:rFonts w:ascii="Arial" w:hAnsi="Arial" w:cs="Arial"/>
                <w:i/>
                <w:iCs/>
              </w:rPr>
              <w:t xml:space="preserve"> </w:t>
            </w:r>
            <w:r w:rsidR="00104FB3">
              <w:rPr>
                <w:rFonts w:ascii="Arial" w:hAnsi="Arial" w:cs="Arial"/>
                <w:i/>
                <w:iCs/>
              </w:rPr>
              <w:t xml:space="preserve"> </w:t>
            </w:r>
          </w:p>
        </w:tc>
        <w:tc>
          <w:tcPr>
            <w:tcW w:w="2643" w:type="dxa"/>
          </w:tcPr>
          <w:p w14:paraId="037AC178" w14:textId="47686557" w:rsidR="000B2A1D" w:rsidRPr="00866C05" w:rsidRDefault="00866C05" w:rsidP="004F43C9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866C05">
              <w:rPr>
                <w:rStyle w:val="nfasis"/>
                <w:rFonts w:ascii="Arial" w:hAnsi="Arial"/>
                <w:i w:val="0"/>
                <w:iCs w:val="0"/>
              </w:rPr>
              <w:t>El Archivo</w:t>
            </w:r>
            <w:r w:rsidRPr="00866C05">
              <w:rPr>
                <w:rStyle w:val="nfasis"/>
                <w:rFonts w:ascii="Arial" w:hAnsi="Arial"/>
                <w:i w:val="0"/>
                <w:iCs w:val="0"/>
              </w:rPr>
              <w:t xml:space="preserve"> Central ubica los documentos de acuerdo con la estructura orgánica y conforme a las TRD.</w:t>
            </w:r>
          </w:p>
        </w:tc>
        <w:tc>
          <w:tcPr>
            <w:tcW w:w="1891" w:type="dxa"/>
          </w:tcPr>
          <w:p w14:paraId="66AF23C4" w14:textId="77777777" w:rsidR="00866C05" w:rsidRPr="00866C05" w:rsidRDefault="00866C05" w:rsidP="00866C05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866C05">
              <w:rPr>
                <w:rStyle w:val="nfasis"/>
                <w:rFonts w:ascii="Arial" w:hAnsi="Arial" w:cs="Arial"/>
                <w:i w:val="0"/>
                <w:iCs w:val="0"/>
              </w:rPr>
              <w:t>Funcionario responsable de archivo</w:t>
            </w:r>
          </w:p>
          <w:p w14:paraId="175CBF09" w14:textId="6291C50A" w:rsidR="000B2A1D" w:rsidRPr="00866C05" w:rsidRDefault="000B2A1D" w:rsidP="00587A0E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</w:p>
        </w:tc>
        <w:tc>
          <w:tcPr>
            <w:tcW w:w="2014" w:type="dxa"/>
          </w:tcPr>
          <w:p w14:paraId="4AE52E17" w14:textId="1011F30E" w:rsidR="005E3020" w:rsidRPr="00866C05" w:rsidRDefault="005E3020" w:rsidP="00587A0E">
            <w:pPr>
              <w:spacing w:after="0" w:line="240" w:lineRule="auto"/>
              <w:rPr>
                <w:rStyle w:val="nfasis"/>
                <w:rFonts w:ascii="Arial" w:hAnsi="Arial" w:cs="Arial"/>
                <w:i w:val="0"/>
                <w:iCs w:val="0"/>
              </w:rPr>
            </w:pPr>
          </w:p>
          <w:p w14:paraId="55260D82" w14:textId="77777777" w:rsidR="005E3020" w:rsidRPr="00866C05" w:rsidRDefault="005E3020" w:rsidP="00587A0E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</w:p>
          <w:p w14:paraId="5C1976B6" w14:textId="0D9C93F7" w:rsidR="000B2A1D" w:rsidRPr="00866C05" w:rsidRDefault="000B2A1D" w:rsidP="00587A0E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</w:p>
        </w:tc>
      </w:tr>
      <w:tr w:rsidR="0047389C" w:rsidRPr="00FD1174" w14:paraId="06F3F7C1" w14:textId="77777777" w:rsidTr="007852BE">
        <w:tc>
          <w:tcPr>
            <w:tcW w:w="803" w:type="dxa"/>
          </w:tcPr>
          <w:p w14:paraId="6A966FE8" w14:textId="587463E1" w:rsidR="00B34006" w:rsidRPr="00FD1174" w:rsidRDefault="00B34006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624" w:type="dxa"/>
          </w:tcPr>
          <w:p w14:paraId="284FF8FD" w14:textId="5BD6729A" w:rsidR="00B34006" w:rsidRPr="00FD1174" w:rsidRDefault="00866C0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Or</w:t>
            </w:r>
            <w:r w:rsidRPr="00866C05">
              <w:rPr>
                <w:rFonts w:ascii="Arial" w:hAnsi="Arial" w:cs="Arial"/>
                <w:i/>
                <w:iCs/>
              </w:rPr>
              <w:t>denar</w:t>
            </w:r>
            <w:r w:rsidR="009244CC">
              <w:rPr>
                <w:rFonts w:ascii="Arial" w:hAnsi="Arial" w:cs="Arial"/>
                <w:i/>
                <w:iCs/>
              </w:rPr>
              <w:t xml:space="preserve"> </w:t>
            </w:r>
            <w:r w:rsidR="004F43C9">
              <w:rPr>
                <w:rFonts w:ascii="Arial" w:hAnsi="Arial" w:cs="Arial"/>
                <w:i/>
                <w:iCs/>
              </w:rPr>
              <w:t xml:space="preserve"> </w:t>
            </w:r>
            <w:r w:rsidR="00EB35B0">
              <w:rPr>
                <w:rFonts w:ascii="Arial" w:hAnsi="Arial" w:cs="Arial"/>
                <w:i/>
                <w:iCs/>
              </w:rPr>
              <w:t xml:space="preserve"> </w:t>
            </w:r>
          </w:p>
        </w:tc>
        <w:tc>
          <w:tcPr>
            <w:tcW w:w="2643" w:type="dxa"/>
          </w:tcPr>
          <w:p w14:paraId="1F0FD65B" w14:textId="179901BC" w:rsidR="00B34006" w:rsidRPr="00866C05" w:rsidRDefault="00866C05" w:rsidP="00587A0E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866C05">
              <w:rPr>
                <w:rStyle w:val="nfasis"/>
                <w:rFonts w:ascii="Arial" w:hAnsi="Arial"/>
                <w:i w:val="0"/>
                <w:iCs w:val="0"/>
              </w:rPr>
              <w:t>El Archivo central adopta los sistemas de ordenación que permiten ubicar secciones, subsecciones series y subseries.</w:t>
            </w:r>
          </w:p>
        </w:tc>
        <w:tc>
          <w:tcPr>
            <w:tcW w:w="1891" w:type="dxa"/>
          </w:tcPr>
          <w:p w14:paraId="4436B381" w14:textId="77777777" w:rsidR="00866C05" w:rsidRPr="00866C05" w:rsidRDefault="00866C05" w:rsidP="00866C05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866C05">
              <w:rPr>
                <w:rStyle w:val="nfasis"/>
                <w:rFonts w:ascii="Arial" w:hAnsi="Arial" w:cs="Arial"/>
                <w:i w:val="0"/>
                <w:iCs w:val="0"/>
              </w:rPr>
              <w:t>Funcionario responsable de archivo</w:t>
            </w:r>
          </w:p>
          <w:p w14:paraId="3D9F2FBC" w14:textId="1453836A" w:rsidR="00B34006" w:rsidRPr="00866C05" w:rsidRDefault="00B34006" w:rsidP="00587A0E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</w:p>
        </w:tc>
        <w:tc>
          <w:tcPr>
            <w:tcW w:w="2014" w:type="dxa"/>
          </w:tcPr>
          <w:p w14:paraId="2926A122" w14:textId="77777777" w:rsidR="009244CC" w:rsidRPr="00866C05" w:rsidRDefault="009244CC" w:rsidP="00587A0E">
            <w:pPr>
              <w:jc w:val="center"/>
              <w:rPr>
                <w:rStyle w:val="nfasis"/>
                <w:rFonts w:ascii="Arial" w:hAnsi="Arial" w:cs="Arial"/>
                <w:i w:val="0"/>
                <w:iCs w:val="0"/>
              </w:rPr>
            </w:pPr>
          </w:p>
          <w:p w14:paraId="1EF70E80" w14:textId="7AF65EE6" w:rsidR="00B34006" w:rsidRPr="00866C05" w:rsidRDefault="00B34006" w:rsidP="00587A0E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</w:p>
        </w:tc>
      </w:tr>
      <w:tr w:rsidR="004F43C9" w:rsidRPr="00FD1174" w14:paraId="6BEBFBD9" w14:textId="77777777" w:rsidTr="007852BE">
        <w:tc>
          <w:tcPr>
            <w:tcW w:w="803" w:type="dxa"/>
          </w:tcPr>
          <w:p w14:paraId="17C7B717" w14:textId="15313F1A" w:rsidR="004F43C9" w:rsidRDefault="004F43C9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624" w:type="dxa"/>
          </w:tcPr>
          <w:p w14:paraId="63C7B80F" w14:textId="0FCF696F" w:rsidR="004F43C9" w:rsidRDefault="00587A0E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</w:t>
            </w:r>
            <w:r w:rsidR="00866C05">
              <w:rPr>
                <w:rFonts w:ascii="Arial" w:hAnsi="Arial" w:cs="Arial"/>
                <w:i/>
                <w:iCs/>
              </w:rPr>
              <w:t>ct</w:t>
            </w:r>
            <w:r w:rsidR="00866C05" w:rsidRPr="00866C05">
              <w:rPr>
                <w:rFonts w:ascii="Arial" w:hAnsi="Arial" w:cs="Arial"/>
                <w:i/>
                <w:iCs/>
              </w:rPr>
              <w:t>ualizar inventarios</w:t>
            </w:r>
          </w:p>
        </w:tc>
        <w:tc>
          <w:tcPr>
            <w:tcW w:w="2643" w:type="dxa"/>
          </w:tcPr>
          <w:p w14:paraId="7FECF4F5" w14:textId="3A235F77" w:rsidR="004F43C9" w:rsidRPr="00866C05" w:rsidRDefault="00866C05" w:rsidP="009244CC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866C05">
              <w:rPr>
                <w:rStyle w:val="nfasis"/>
                <w:rFonts w:ascii="Arial" w:hAnsi="Arial"/>
                <w:i w:val="0"/>
                <w:iCs w:val="0"/>
              </w:rPr>
              <w:t xml:space="preserve">El Archivo Central a partir de las transferencias primarias </w:t>
            </w:r>
            <w:r w:rsidRPr="00866C05">
              <w:rPr>
                <w:rStyle w:val="nfasis"/>
                <w:rFonts w:ascii="Arial" w:hAnsi="Arial"/>
                <w:i w:val="0"/>
                <w:iCs w:val="0"/>
              </w:rPr>
              <w:lastRenderedPageBreak/>
              <w:t xml:space="preserve">mantiene actualizado el inventario general de documentos con todos los elementos que faciliten la localización de </w:t>
            </w:r>
            <w:r w:rsidRPr="00866C05">
              <w:rPr>
                <w:rStyle w:val="nfasis"/>
                <w:rFonts w:ascii="Arial" w:hAnsi="Arial"/>
                <w:i w:val="0"/>
                <w:iCs w:val="0"/>
              </w:rPr>
              <w:t>estos</w:t>
            </w:r>
            <w:r w:rsidRPr="00866C05">
              <w:rPr>
                <w:rStyle w:val="nfasis"/>
                <w:rFonts w:ascii="Arial" w:hAnsi="Arial"/>
                <w:i w:val="0"/>
                <w:iCs w:val="0"/>
              </w:rPr>
              <w:t xml:space="preserve"> y de ser necesario elaborará los instrumentos de consulta requeridos.</w:t>
            </w:r>
          </w:p>
        </w:tc>
        <w:tc>
          <w:tcPr>
            <w:tcW w:w="1891" w:type="dxa"/>
          </w:tcPr>
          <w:p w14:paraId="407E4F38" w14:textId="44AB6E9E" w:rsidR="004F43C9" w:rsidRPr="00866C05" w:rsidRDefault="00587A0E" w:rsidP="005E3020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866C05">
              <w:rPr>
                <w:rStyle w:val="nfasis"/>
                <w:rFonts w:ascii="Arial" w:hAnsi="Arial" w:cs="Arial"/>
                <w:i w:val="0"/>
                <w:iCs w:val="0"/>
              </w:rPr>
              <w:lastRenderedPageBreak/>
              <w:t>Funcionario responsable de Archivo</w:t>
            </w:r>
          </w:p>
        </w:tc>
        <w:tc>
          <w:tcPr>
            <w:tcW w:w="2014" w:type="dxa"/>
          </w:tcPr>
          <w:p w14:paraId="48B1E6B1" w14:textId="77777777" w:rsidR="004F43C9" w:rsidRPr="00866C05" w:rsidRDefault="004F43C9" w:rsidP="00587A0E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</w:p>
        </w:tc>
      </w:tr>
      <w:tr w:rsidR="00866C05" w:rsidRPr="00FD1174" w14:paraId="1B5FA321" w14:textId="77777777" w:rsidTr="007852BE">
        <w:tc>
          <w:tcPr>
            <w:tcW w:w="803" w:type="dxa"/>
          </w:tcPr>
          <w:p w14:paraId="38D81739" w14:textId="3F01FA83" w:rsidR="00866C05" w:rsidRDefault="00866C05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624" w:type="dxa"/>
          </w:tcPr>
          <w:p w14:paraId="54FFC371" w14:textId="1A19E056" w:rsidR="00866C05" w:rsidRDefault="00866C0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C</w:t>
            </w:r>
            <w:r w:rsidRPr="00866C05">
              <w:rPr>
                <w:rFonts w:ascii="Arial" w:hAnsi="Arial" w:cs="Arial"/>
                <w:i/>
                <w:iCs/>
              </w:rPr>
              <w:t>onservar series y subseries</w:t>
            </w:r>
          </w:p>
        </w:tc>
        <w:tc>
          <w:tcPr>
            <w:tcW w:w="2643" w:type="dxa"/>
          </w:tcPr>
          <w:p w14:paraId="72F9A8CE" w14:textId="451869E1" w:rsidR="00866C05" w:rsidRPr="00866C05" w:rsidRDefault="00866C05" w:rsidP="00866C05">
            <w:pPr>
              <w:rPr>
                <w:rStyle w:val="nfasis"/>
                <w:rFonts w:ascii="Arial" w:hAnsi="Arial"/>
                <w:i w:val="0"/>
                <w:iCs w:val="0"/>
              </w:rPr>
            </w:pPr>
            <w:r w:rsidRPr="00866C05">
              <w:rPr>
                <w:rStyle w:val="nfasis"/>
                <w:rFonts w:ascii="Arial" w:hAnsi="Arial"/>
                <w:i w:val="0"/>
                <w:iCs w:val="0"/>
              </w:rPr>
              <w:t xml:space="preserve">El Archivo Central aplica el procedimiento establecido en la TRD. En primera instancia conservará las series documentales hasta que se cumpla la fecha establecida, en segundo </w:t>
            </w:r>
            <w:r w:rsidRPr="00866C05">
              <w:rPr>
                <w:rStyle w:val="nfasis"/>
                <w:rFonts w:ascii="Arial" w:hAnsi="Arial"/>
                <w:i w:val="0"/>
                <w:iCs w:val="0"/>
              </w:rPr>
              <w:t>lugar,</w:t>
            </w:r>
            <w:r w:rsidRPr="00866C05">
              <w:rPr>
                <w:rStyle w:val="nfasis"/>
                <w:rFonts w:ascii="Arial" w:hAnsi="Arial"/>
                <w:i w:val="0"/>
                <w:iCs w:val="0"/>
              </w:rPr>
              <w:t xml:space="preserve"> realizará la eliminación, la selección, la microfilmación de las series correspondientes o preparará la transferencia secundaria, teniendo en cuenta los criterios para su elaboración.</w:t>
            </w:r>
          </w:p>
        </w:tc>
        <w:tc>
          <w:tcPr>
            <w:tcW w:w="1891" w:type="dxa"/>
          </w:tcPr>
          <w:p w14:paraId="6ECDD01C" w14:textId="0D22DA4A" w:rsidR="00866C05" w:rsidRPr="00866C05" w:rsidRDefault="00866C05" w:rsidP="00866C05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866C05">
              <w:rPr>
                <w:rStyle w:val="nfasis"/>
                <w:rFonts w:ascii="Arial" w:hAnsi="Arial" w:cs="Arial"/>
                <w:i w:val="0"/>
                <w:iCs w:val="0"/>
              </w:rPr>
              <w:t>Funcionario responsable de Archivo</w:t>
            </w:r>
          </w:p>
        </w:tc>
        <w:tc>
          <w:tcPr>
            <w:tcW w:w="2014" w:type="dxa"/>
          </w:tcPr>
          <w:p w14:paraId="60BFC696" w14:textId="77777777" w:rsidR="00866C05" w:rsidRPr="00866C05" w:rsidRDefault="00866C05" w:rsidP="00866C05">
            <w:pPr>
              <w:spacing w:after="0" w:line="240" w:lineRule="auto"/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866C05">
              <w:rPr>
                <w:rStyle w:val="nfasis"/>
                <w:rFonts w:ascii="Arial" w:hAnsi="Arial" w:cs="Arial"/>
                <w:i w:val="0"/>
                <w:iCs w:val="0"/>
              </w:rPr>
              <w:t>Inventario Documental Archivo Central</w:t>
            </w:r>
          </w:p>
          <w:p w14:paraId="68B5A3F3" w14:textId="77777777" w:rsidR="00866C05" w:rsidRPr="00866C05" w:rsidRDefault="00866C05" w:rsidP="00866C05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</w:p>
        </w:tc>
      </w:tr>
      <w:tr w:rsidR="00866C05" w:rsidRPr="00FD1174" w14:paraId="6282C6DD" w14:textId="77777777" w:rsidTr="007852BE">
        <w:tc>
          <w:tcPr>
            <w:tcW w:w="803" w:type="dxa"/>
          </w:tcPr>
          <w:p w14:paraId="504A54EA" w14:textId="707A82FF" w:rsidR="00866C05" w:rsidRDefault="00866C05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624" w:type="dxa"/>
          </w:tcPr>
          <w:p w14:paraId="4EA86242" w14:textId="3F9F74DC" w:rsidR="00866C05" w:rsidRDefault="00866C0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Transferir al archivo histórico </w:t>
            </w:r>
          </w:p>
        </w:tc>
        <w:tc>
          <w:tcPr>
            <w:tcW w:w="2643" w:type="dxa"/>
          </w:tcPr>
          <w:p w14:paraId="2CCE623B" w14:textId="78A92F3F" w:rsidR="00866C05" w:rsidRPr="00866C05" w:rsidRDefault="00866C05" w:rsidP="00866C05">
            <w:pPr>
              <w:rPr>
                <w:rStyle w:val="nfasis"/>
                <w:rFonts w:ascii="Arial" w:hAnsi="Arial"/>
                <w:i w:val="0"/>
                <w:iCs w:val="0"/>
              </w:rPr>
            </w:pPr>
            <w:r w:rsidRPr="00866C05">
              <w:rPr>
                <w:rStyle w:val="nfasis"/>
                <w:rFonts w:ascii="Arial" w:hAnsi="Arial"/>
                <w:i w:val="0"/>
                <w:iCs w:val="0"/>
              </w:rPr>
              <w:t xml:space="preserve">El Archivo Central remite la transferencia secundaria al Archivo Histórico, verificando previamente los procesos técnicos de organización </w:t>
            </w:r>
            <w:r w:rsidRPr="00866C05">
              <w:rPr>
                <w:rStyle w:val="nfasis"/>
                <w:rFonts w:ascii="Arial" w:hAnsi="Arial"/>
                <w:i w:val="0"/>
                <w:iCs w:val="0"/>
              </w:rPr>
              <w:t>del documento</w:t>
            </w:r>
            <w:r w:rsidRPr="00866C05">
              <w:rPr>
                <w:rStyle w:val="nfasis"/>
                <w:rFonts w:ascii="Arial" w:hAnsi="Arial"/>
                <w:i w:val="0"/>
                <w:iCs w:val="0"/>
              </w:rPr>
              <w:t xml:space="preserve"> y de acuerdo con el cronograma y en el formato único de inventario documental. </w:t>
            </w:r>
          </w:p>
        </w:tc>
        <w:tc>
          <w:tcPr>
            <w:tcW w:w="1891" w:type="dxa"/>
          </w:tcPr>
          <w:p w14:paraId="049B4CA0" w14:textId="15A87343" w:rsidR="00866C05" w:rsidRPr="00866C05" w:rsidRDefault="00866C05" w:rsidP="00866C05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866C05">
              <w:rPr>
                <w:rStyle w:val="nfasis"/>
                <w:rFonts w:ascii="Arial" w:hAnsi="Arial" w:cs="Arial"/>
                <w:i w:val="0"/>
                <w:iCs w:val="0"/>
              </w:rPr>
              <w:t>Funcionario responsable de Archivo</w:t>
            </w:r>
          </w:p>
        </w:tc>
        <w:tc>
          <w:tcPr>
            <w:tcW w:w="2014" w:type="dxa"/>
          </w:tcPr>
          <w:p w14:paraId="58FA4DCC" w14:textId="77777777" w:rsidR="00866C05" w:rsidRPr="00866C05" w:rsidRDefault="00866C05" w:rsidP="00866C05">
            <w:pPr>
              <w:spacing w:after="0" w:line="240" w:lineRule="auto"/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866C05">
              <w:rPr>
                <w:rStyle w:val="nfasis"/>
                <w:rFonts w:ascii="Arial" w:hAnsi="Arial" w:cs="Arial"/>
                <w:i w:val="0"/>
                <w:iCs w:val="0"/>
              </w:rPr>
              <w:t>Inventario Documental Archivo Histórico</w:t>
            </w:r>
          </w:p>
          <w:p w14:paraId="54D74BC6" w14:textId="77777777" w:rsidR="00866C05" w:rsidRPr="00866C05" w:rsidRDefault="00866C05" w:rsidP="00866C05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</w:p>
        </w:tc>
      </w:tr>
    </w:tbl>
    <w:p w14:paraId="00F5C00E" w14:textId="77777777" w:rsidR="00FF4BA8" w:rsidRDefault="00FF4BA8"/>
    <w:p w14:paraId="6F2EAF81" w14:textId="027B8674" w:rsidR="00E12E58" w:rsidRDefault="009762C8" w:rsidP="007852BE">
      <w:pPr>
        <w:jc w:val="center"/>
        <w:rPr>
          <w:rFonts w:ascii="Arial" w:hAnsi="Arial" w:cs="Arial"/>
          <w:b/>
          <w:bCs/>
        </w:rPr>
      </w:pPr>
      <w:r w:rsidRPr="009762C8">
        <w:rPr>
          <w:rFonts w:ascii="Arial" w:hAnsi="Arial" w:cs="Arial"/>
          <w:b/>
          <w:bCs/>
        </w:rPr>
        <w:t>DEFINICIONES DE TERMINOS RELACIONADOS</w:t>
      </w:r>
    </w:p>
    <w:p w14:paraId="6160DF22" w14:textId="77777777" w:rsidR="00866C05" w:rsidRDefault="00866C05" w:rsidP="00866C05">
      <w:pPr>
        <w:jc w:val="both"/>
        <w:rPr>
          <w:rStyle w:val="nfasis"/>
          <w:rFonts w:ascii="Arial Narrow" w:hAnsi="Arial Narrow"/>
          <w:b/>
          <w:i w:val="0"/>
          <w:iCs w:val="0"/>
          <w:sz w:val="24"/>
          <w:szCs w:val="24"/>
        </w:rPr>
      </w:pPr>
    </w:p>
    <w:p w14:paraId="7528CB1E" w14:textId="2E9C7F6B" w:rsidR="00866C05" w:rsidRPr="00866C05" w:rsidRDefault="00866C05" w:rsidP="00866C05">
      <w:pPr>
        <w:jc w:val="both"/>
        <w:rPr>
          <w:rFonts w:ascii="Arial" w:hAnsi="Arial" w:cs="Arial"/>
          <w:sz w:val="20"/>
          <w:szCs w:val="20"/>
        </w:rPr>
      </w:pPr>
      <w:r w:rsidRPr="00866C05">
        <w:rPr>
          <w:rFonts w:ascii="Arial" w:hAnsi="Arial" w:cs="Arial"/>
          <w:b/>
          <w:lang w:val="es-MX"/>
        </w:rPr>
        <w:lastRenderedPageBreak/>
        <w:t xml:space="preserve">DOCUMENTO: </w:t>
      </w:r>
      <w:r w:rsidRPr="00866C05">
        <w:rPr>
          <w:rFonts w:ascii="Arial" w:hAnsi="Arial" w:cs="Arial"/>
        </w:rPr>
        <w:t>Información y su medio de soporte. Ejemplo:</w:t>
      </w:r>
      <w:r w:rsidRPr="00866C05">
        <w:rPr>
          <w:rFonts w:ascii="Arial" w:hAnsi="Arial" w:cs="Arial"/>
          <w:i/>
        </w:rPr>
        <w:t xml:space="preserve"> Registro, Procedimiento, Manual, Instructivo. </w:t>
      </w:r>
      <w:r w:rsidRPr="00866C05">
        <w:rPr>
          <w:rFonts w:ascii="Arial" w:hAnsi="Arial" w:cs="Arial"/>
        </w:rPr>
        <w:t>El medio de soporte puede ser papel, disco magnético, óptico o electrónico, fotográfico o muestra patrón o una combinación de estos.</w:t>
      </w:r>
    </w:p>
    <w:p w14:paraId="39052BE5" w14:textId="77777777" w:rsidR="00866C05" w:rsidRPr="00866C05" w:rsidRDefault="00866C05" w:rsidP="00866C05">
      <w:pPr>
        <w:jc w:val="both"/>
        <w:rPr>
          <w:rFonts w:ascii="Arial" w:hAnsi="Arial" w:cs="Arial"/>
          <w:lang w:val="es-MX"/>
        </w:rPr>
      </w:pPr>
      <w:r w:rsidRPr="00866C05">
        <w:rPr>
          <w:rFonts w:ascii="Arial" w:hAnsi="Arial" w:cs="Arial"/>
          <w:b/>
          <w:lang w:val="es-MX"/>
        </w:rPr>
        <w:t>ARCHIVO:</w:t>
      </w:r>
      <w:r w:rsidRPr="00866C05">
        <w:rPr>
          <w:rFonts w:ascii="Arial" w:hAnsi="Arial" w:cs="Arial"/>
          <w:lang w:val="es-MX"/>
        </w:rPr>
        <w:t xml:space="preserve"> Conjunto de documentos, sea cual fuere su fecha, forma y soporte material, acumulados en un proceso natural por una persona o entidad pública o privada, en el transcurso de su gestión, conservados respetando aquel orden para servir como testimonio e información a la persona o institución que los produce y a los ciudadanos, o como fuentes de la historia.</w:t>
      </w:r>
    </w:p>
    <w:p w14:paraId="245AFDDC" w14:textId="6D4FEF4E" w:rsidR="00866C05" w:rsidRPr="00866C05" w:rsidRDefault="00866C05" w:rsidP="00866C05">
      <w:pPr>
        <w:jc w:val="both"/>
        <w:rPr>
          <w:rFonts w:ascii="Arial" w:hAnsi="Arial" w:cs="Arial"/>
          <w:lang w:val="es-MX"/>
        </w:rPr>
      </w:pPr>
      <w:r w:rsidRPr="00866C05">
        <w:rPr>
          <w:rFonts w:ascii="Arial" w:hAnsi="Arial" w:cs="Arial"/>
          <w:b/>
          <w:lang w:val="es-MX"/>
        </w:rPr>
        <w:t>ARCHIVO CENTRAL</w:t>
      </w:r>
      <w:r w:rsidRPr="00866C05">
        <w:rPr>
          <w:rFonts w:ascii="Arial" w:hAnsi="Arial" w:cs="Arial"/>
          <w:lang w:val="es-MX"/>
        </w:rPr>
        <w:t>: Unidad administrativa que coordina y controla el funcionamiento de los archivos de gestión y reúne los documentos transferidos por los mismos una vez finalizado su trámite y cuando su consulta es constante.</w:t>
      </w:r>
    </w:p>
    <w:p w14:paraId="3F2C0942" w14:textId="320C9190" w:rsidR="00866C05" w:rsidRPr="00866C05" w:rsidRDefault="00866C05" w:rsidP="00866C05">
      <w:pPr>
        <w:jc w:val="both"/>
        <w:rPr>
          <w:rFonts w:ascii="Arial" w:hAnsi="Arial" w:cs="Arial"/>
          <w:lang w:val="es-MX"/>
        </w:rPr>
      </w:pPr>
      <w:r w:rsidRPr="00866C05">
        <w:rPr>
          <w:rFonts w:ascii="Arial" w:hAnsi="Arial" w:cs="Arial"/>
          <w:b/>
          <w:lang w:val="es-MX"/>
        </w:rPr>
        <w:t>ARCHIVO DE GESTIÓN</w:t>
      </w:r>
      <w:r w:rsidRPr="00866C05">
        <w:rPr>
          <w:rFonts w:ascii="Arial" w:hAnsi="Arial" w:cs="Arial"/>
          <w:lang w:val="es-MX"/>
        </w:rPr>
        <w:t xml:space="preserve">: Archivo de la oficina productora que reúne su documentación en trámite, sometida a continua utilización y consulta administrativa. </w:t>
      </w:r>
    </w:p>
    <w:p w14:paraId="269AD341" w14:textId="7110F179" w:rsidR="00866C05" w:rsidRPr="00866C05" w:rsidRDefault="00866C05" w:rsidP="00866C05">
      <w:pPr>
        <w:jc w:val="both"/>
        <w:rPr>
          <w:rFonts w:ascii="Arial" w:hAnsi="Arial" w:cs="Arial"/>
          <w:lang w:val="es-ES_tradnl"/>
        </w:rPr>
      </w:pPr>
      <w:r w:rsidRPr="00866C05">
        <w:rPr>
          <w:rFonts w:ascii="Arial" w:hAnsi="Arial" w:cs="Arial"/>
          <w:b/>
        </w:rPr>
        <w:t>TABLA DE RETENCIÓN DOCUMENTAL</w:t>
      </w:r>
      <w:r w:rsidRPr="00866C05">
        <w:rPr>
          <w:rFonts w:ascii="Arial" w:hAnsi="Arial" w:cs="Arial"/>
        </w:rPr>
        <w:t>: Listado de series, con sus correspondientes tipos documentales, a las cuales se asigna el tiempo de permanencia en cada etapa del ciclo vital de los documentos</w:t>
      </w:r>
      <w:r w:rsidRPr="00866C05">
        <w:rPr>
          <w:rFonts w:ascii="Arial" w:hAnsi="Arial" w:cs="Arial"/>
          <w:lang w:val="es-ES_tradnl"/>
        </w:rPr>
        <w:t xml:space="preserve">. </w:t>
      </w:r>
    </w:p>
    <w:p w14:paraId="1CA7273A" w14:textId="77777777" w:rsidR="00866C05" w:rsidRPr="00866C05" w:rsidRDefault="00866C05" w:rsidP="00866C05">
      <w:pPr>
        <w:jc w:val="both"/>
        <w:rPr>
          <w:rFonts w:ascii="Arial" w:hAnsi="Arial" w:cs="Arial"/>
        </w:rPr>
      </w:pPr>
      <w:r w:rsidRPr="00866C05">
        <w:rPr>
          <w:rFonts w:ascii="Arial" w:hAnsi="Arial" w:cs="Arial"/>
          <w:b/>
        </w:rPr>
        <w:t>PROCEDIMIENTO</w:t>
      </w:r>
      <w:r w:rsidRPr="00866C05">
        <w:rPr>
          <w:rFonts w:ascii="Arial" w:hAnsi="Arial" w:cs="Arial"/>
        </w:rPr>
        <w:t>: Forma específica de llevar a cabo una actividad o un proceso. Los procedimientos pueden estar documentados o no.  Cuando un procedimiento está documentado, se utiliza con frecuencia él término ‘procedimiento escrito’ o ‘procedimiento documentado’. Es recomendable que los procedimientos definan como mínimo: quién hace qué, donde, cuándo, por qué y cómo.</w:t>
      </w:r>
    </w:p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2354"/>
        <w:gridCol w:w="2207"/>
        <w:gridCol w:w="2207"/>
        <w:gridCol w:w="2207"/>
      </w:tblGrid>
      <w:tr w:rsidR="00285CB6" w14:paraId="72916492" w14:textId="77777777" w:rsidTr="00285CB6">
        <w:tc>
          <w:tcPr>
            <w:tcW w:w="8975" w:type="dxa"/>
            <w:gridSpan w:val="4"/>
          </w:tcPr>
          <w:p w14:paraId="28FC4FE2" w14:textId="7B0AA71A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CONTROL DE CAMBIOS</w:t>
            </w:r>
          </w:p>
        </w:tc>
      </w:tr>
      <w:tr w:rsidR="00285CB6" w14:paraId="12AB0B47" w14:textId="77777777" w:rsidTr="00285CB6">
        <w:tc>
          <w:tcPr>
            <w:tcW w:w="2354" w:type="dxa"/>
          </w:tcPr>
          <w:p w14:paraId="4ECC1C37" w14:textId="65E12D99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VERSIÓN</w:t>
            </w:r>
          </w:p>
        </w:tc>
        <w:tc>
          <w:tcPr>
            <w:tcW w:w="2207" w:type="dxa"/>
          </w:tcPr>
          <w:p w14:paraId="07634878" w14:textId="7D4C4997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DESCRIPCIÓN DEL CAMBIO</w:t>
            </w:r>
          </w:p>
        </w:tc>
        <w:tc>
          <w:tcPr>
            <w:tcW w:w="2207" w:type="dxa"/>
          </w:tcPr>
          <w:p w14:paraId="06DFD8F2" w14:textId="6DDA1BB9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2207" w:type="dxa"/>
          </w:tcPr>
          <w:p w14:paraId="54927BFA" w14:textId="560DAE36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FECHA DE CAMBIO</w:t>
            </w:r>
          </w:p>
        </w:tc>
      </w:tr>
      <w:tr w:rsidR="00285CB6" w14:paraId="3D33431C" w14:textId="77777777" w:rsidTr="00285CB6">
        <w:tc>
          <w:tcPr>
            <w:tcW w:w="2354" w:type="dxa"/>
          </w:tcPr>
          <w:p w14:paraId="46DC5405" w14:textId="77777777" w:rsidR="00285CB6" w:rsidRDefault="00285CB6"/>
        </w:tc>
        <w:tc>
          <w:tcPr>
            <w:tcW w:w="2207" w:type="dxa"/>
          </w:tcPr>
          <w:p w14:paraId="0D902A9F" w14:textId="77777777" w:rsidR="00285CB6" w:rsidRDefault="00285CB6"/>
        </w:tc>
        <w:tc>
          <w:tcPr>
            <w:tcW w:w="2207" w:type="dxa"/>
          </w:tcPr>
          <w:p w14:paraId="6EBFD154" w14:textId="77777777" w:rsidR="00285CB6" w:rsidRDefault="00285CB6"/>
        </w:tc>
        <w:tc>
          <w:tcPr>
            <w:tcW w:w="2207" w:type="dxa"/>
          </w:tcPr>
          <w:p w14:paraId="4FCE6CDD" w14:textId="77777777" w:rsidR="00285CB6" w:rsidRDefault="00285CB6"/>
        </w:tc>
      </w:tr>
      <w:tr w:rsidR="00285CB6" w14:paraId="2BF565CF" w14:textId="77777777" w:rsidTr="00285CB6">
        <w:tc>
          <w:tcPr>
            <w:tcW w:w="2354" w:type="dxa"/>
          </w:tcPr>
          <w:p w14:paraId="72A2676E" w14:textId="77777777" w:rsidR="00285CB6" w:rsidRDefault="00285CB6"/>
        </w:tc>
        <w:tc>
          <w:tcPr>
            <w:tcW w:w="2207" w:type="dxa"/>
          </w:tcPr>
          <w:p w14:paraId="5B66D421" w14:textId="77777777" w:rsidR="00285CB6" w:rsidRDefault="00285CB6"/>
        </w:tc>
        <w:tc>
          <w:tcPr>
            <w:tcW w:w="2207" w:type="dxa"/>
          </w:tcPr>
          <w:p w14:paraId="12E4E8DB" w14:textId="77777777" w:rsidR="00285CB6" w:rsidRDefault="00285CB6"/>
        </w:tc>
        <w:tc>
          <w:tcPr>
            <w:tcW w:w="2207" w:type="dxa"/>
          </w:tcPr>
          <w:p w14:paraId="72C5DE7D" w14:textId="77777777" w:rsidR="00285CB6" w:rsidRDefault="00285CB6"/>
        </w:tc>
      </w:tr>
    </w:tbl>
    <w:p w14:paraId="1E542053" w14:textId="77777777" w:rsidR="00FF4BA8" w:rsidRDefault="00FF4BA8"/>
    <w:p w14:paraId="5C771933" w14:textId="77777777" w:rsidR="00FF4BA8" w:rsidRDefault="00FF4BA8"/>
    <w:p w14:paraId="52509030" w14:textId="77777777" w:rsidR="002128C9" w:rsidRDefault="002128C9"/>
    <w:p w14:paraId="7E86E514" w14:textId="77777777" w:rsidR="002128C9" w:rsidRDefault="002128C9"/>
    <w:p w14:paraId="19AF1E2C" w14:textId="77777777" w:rsidR="002128C9" w:rsidRDefault="002128C9"/>
    <w:p w14:paraId="2828BC87" w14:textId="77777777" w:rsidR="002128C9" w:rsidRDefault="002128C9"/>
    <w:p w14:paraId="5EFB6B7A" w14:textId="77777777" w:rsidR="002128C9" w:rsidRDefault="002128C9"/>
    <w:sectPr w:rsidR="002128C9" w:rsidSect="00FE2ABC">
      <w:headerReference w:type="default" r:id="rId6"/>
      <w:pgSz w:w="12240" w:h="15840"/>
      <w:pgMar w:top="1417" w:right="1701" w:bottom="141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E3D27" w14:textId="77777777" w:rsidR="00FE2ABC" w:rsidRDefault="00FE2ABC" w:rsidP="00331454">
      <w:pPr>
        <w:spacing w:after="0" w:line="240" w:lineRule="auto"/>
      </w:pPr>
      <w:r>
        <w:separator/>
      </w:r>
    </w:p>
  </w:endnote>
  <w:endnote w:type="continuationSeparator" w:id="0">
    <w:p w14:paraId="6D852391" w14:textId="77777777" w:rsidR="00FE2ABC" w:rsidRDefault="00FE2ABC" w:rsidP="00331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885C6" w14:textId="77777777" w:rsidR="00FE2ABC" w:rsidRDefault="00FE2ABC" w:rsidP="00331454">
      <w:pPr>
        <w:spacing w:after="0" w:line="240" w:lineRule="auto"/>
      </w:pPr>
      <w:r>
        <w:separator/>
      </w:r>
    </w:p>
  </w:footnote>
  <w:footnote w:type="continuationSeparator" w:id="0">
    <w:p w14:paraId="2A395053" w14:textId="77777777" w:rsidR="00FE2ABC" w:rsidRDefault="00FE2ABC" w:rsidP="003314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Ind w:w="-147" w:type="dxa"/>
      <w:tblLook w:val="04A0" w:firstRow="1" w:lastRow="0" w:firstColumn="1" w:lastColumn="0" w:noHBand="0" w:noVBand="1"/>
    </w:tblPr>
    <w:tblGrid>
      <w:gridCol w:w="1512"/>
      <w:gridCol w:w="1441"/>
      <w:gridCol w:w="1448"/>
      <w:gridCol w:w="1429"/>
      <w:gridCol w:w="1439"/>
      <w:gridCol w:w="1686"/>
    </w:tblGrid>
    <w:tr w:rsidR="00130707" w14:paraId="77A5A5CC" w14:textId="77777777" w:rsidTr="002128C9">
      <w:tc>
        <w:tcPr>
          <w:tcW w:w="8975" w:type="dxa"/>
          <w:gridSpan w:val="6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578A81E2" w14:textId="6312680D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MANUAL DE PROCESOS Y PROCEDIMIENTOS</w:t>
          </w:r>
        </w:p>
      </w:tc>
    </w:tr>
    <w:tr w:rsidR="002128C9" w14:paraId="7871B51A" w14:textId="77777777" w:rsidTr="002128C9">
      <w:tc>
        <w:tcPr>
          <w:tcW w:w="161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28D68D21" w14:textId="59536303" w:rsidR="00130707" w:rsidRDefault="00130707">
          <w:pPr>
            <w:pStyle w:val="Encabezado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6D8F70D7" wp14:editId="66014CD3">
                <wp:simplePos x="0" y="0"/>
                <wp:positionH relativeFrom="column">
                  <wp:posOffset>-20320</wp:posOffset>
                </wp:positionH>
                <wp:positionV relativeFrom="paragraph">
                  <wp:posOffset>52705</wp:posOffset>
                </wp:positionV>
                <wp:extent cx="818763" cy="739140"/>
                <wp:effectExtent l="19050" t="19050" r="19685" b="22860"/>
                <wp:wrapNone/>
                <wp:docPr id="340017029" name="Imagen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8763" cy="7391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885" w:type="dxa"/>
          <w:gridSpan w:val="4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433188C1" w14:textId="226AFC5D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ALCALDIA DE GUADALUPE</w:t>
          </w:r>
        </w:p>
      </w:tc>
      <w:tc>
        <w:tcPr>
          <w:tcW w:w="1472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5E58318C" w14:textId="4E475285" w:rsidR="00130707" w:rsidRDefault="002128C9">
          <w:pPr>
            <w:pStyle w:val="Encabezado"/>
          </w:pPr>
          <w:r>
            <w:rPr>
              <w:noProof/>
            </w:rPr>
            <w:drawing>
              <wp:inline distT="0" distB="0" distL="0" distR="0" wp14:anchorId="21359468" wp14:editId="4709EACD">
                <wp:extent cx="885825" cy="852170"/>
                <wp:effectExtent l="19050" t="19050" r="28575" b="24130"/>
                <wp:docPr id="932816605" name="Imagen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85217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bg1"/>
                          </a:solidFill>
                        </a:ln>
                      </pic:spPr>
                    </pic:pic>
                  </a:graphicData>
                </a:graphic>
              </wp:inline>
            </w:drawing>
          </w:r>
          <w:r w:rsidR="00130707"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2E8CBFC" wp14:editId="728CF41B">
                <wp:simplePos x="0" y="0"/>
                <wp:positionH relativeFrom="column">
                  <wp:posOffset>5989320</wp:posOffset>
                </wp:positionH>
                <wp:positionV relativeFrom="paragraph">
                  <wp:posOffset>800735</wp:posOffset>
                </wp:positionV>
                <wp:extent cx="979170" cy="944245"/>
                <wp:effectExtent l="19050" t="19050" r="11430" b="27305"/>
                <wp:wrapNone/>
                <wp:docPr id="1795053052" name="Imagen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70" cy="9442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130707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2E8CBFC" wp14:editId="25A141C8">
                <wp:simplePos x="0" y="0"/>
                <wp:positionH relativeFrom="column">
                  <wp:posOffset>5989320</wp:posOffset>
                </wp:positionH>
                <wp:positionV relativeFrom="paragraph">
                  <wp:posOffset>800735</wp:posOffset>
                </wp:positionV>
                <wp:extent cx="979170" cy="944245"/>
                <wp:effectExtent l="19050" t="19050" r="11430" b="27305"/>
                <wp:wrapNone/>
                <wp:docPr id="1651281069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70" cy="9442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2128C9" w14:paraId="2D00B921" w14:textId="77777777" w:rsidTr="002128C9">
      <w:tc>
        <w:tcPr>
          <w:tcW w:w="161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3D3DA034" w14:textId="77777777" w:rsidR="00130707" w:rsidRDefault="00130707">
          <w:pPr>
            <w:pStyle w:val="Encabezado"/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037CB2D" w14:textId="5A868108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CÓDIGO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77A407B" w14:textId="7510E71F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VERSIÓN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2808A54C" w14:textId="451DB17C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FECHA</w:t>
          </w:r>
        </w:p>
      </w:tc>
      <w:tc>
        <w:tcPr>
          <w:tcW w:w="147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EBA2B26" w14:textId="247F7A96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PÁGINA</w:t>
          </w:r>
        </w:p>
      </w:tc>
      <w:tc>
        <w:tcPr>
          <w:tcW w:w="1472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77164923" w14:textId="77777777" w:rsidR="00130707" w:rsidRDefault="00130707">
          <w:pPr>
            <w:pStyle w:val="Encabezado"/>
          </w:pPr>
        </w:p>
      </w:tc>
    </w:tr>
    <w:tr w:rsidR="002128C9" w14:paraId="2585901E" w14:textId="77777777" w:rsidTr="002128C9">
      <w:tc>
        <w:tcPr>
          <w:tcW w:w="161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0FCAF2BE" w14:textId="77777777" w:rsidR="00130707" w:rsidRDefault="00130707">
          <w:pPr>
            <w:pStyle w:val="Encabezado"/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7CF2EFF" w14:textId="0973F362" w:rsidR="00130707" w:rsidRPr="002128C9" w:rsidRDefault="002128C9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  <w:r w:rsidRPr="002128C9">
            <w:rPr>
              <w:rFonts w:ascii="ADLaM Display" w:hAnsi="ADLaM Display" w:cs="ADLaM Display"/>
              <w:i/>
              <w:iCs/>
              <w:sz w:val="20"/>
              <w:szCs w:val="20"/>
            </w:rPr>
            <w:t>PL-GD-01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24AF3E1" w14:textId="77777777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07AF9B1" w14:textId="77777777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</w:p>
      </w:tc>
      <w:tc>
        <w:tcPr>
          <w:tcW w:w="147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38C9FE47" w14:textId="5218A54F" w:rsidR="00130707" w:rsidRPr="002128C9" w:rsidRDefault="00FD1174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  <w:r w:rsidRPr="00FD1174">
            <w:rPr>
              <w:rFonts w:ascii="ADLaM Display" w:hAnsi="ADLaM Display" w:cs="ADLaM Display"/>
              <w:i/>
              <w:iCs/>
              <w:sz w:val="20"/>
              <w:szCs w:val="20"/>
              <w:lang w:val="es-ES"/>
            </w:rPr>
            <w:t xml:space="preserve">Página 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begin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instrText>PAGE  \* Arabic  \* MERGEFORMAT</w:instrTex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separate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  <w:lang w:val="es-ES"/>
            </w:rPr>
            <w:t>1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end"/>
          </w:r>
          <w:r w:rsidRPr="00FD1174">
            <w:rPr>
              <w:rFonts w:ascii="ADLaM Display" w:hAnsi="ADLaM Display" w:cs="ADLaM Display"/>
              <w:i/>
              <w:iCs/>
              <w:sz w:val="20"/>
              <w:szCs w:val="20"/>
              <w:lang w:val="es-ES"/>
            </w:rPr>
            <w:t xml:space="preserve"> de 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begin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instrText>NUMPAGES  \* Arabic  \* MERGEFORMAT</w:instrTex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separate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  <w:lang w:val="es-ES"/>
            </w:rPr>
            <w:t>2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end"/>
          </w:r>
        </w:p>
      </w:tc>
      <w:tc>
        <w:tcPr>
          <w:tcW w:w="1472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382CB0C0" w14:textId="77777777" w:rsidR="00130707" w:rsidRDefault="00130707">
          <w:pPr>
            <w:pStyle w:val="Encabezado"/>
          </w:pPr>
        </w:p>
      </w:tc>
    </w:tr>
    <w:tr w:rsidR="002128C9" w14:paraId="1EB5025A" w14:textId="77777777" w:rsidTr="002128C9">
      <w:trPr>
        <w:trHeight w:val="137"/>
      </w:trPr>
      <w:tc>
        <w:tcPr>
          <w:tcW w:w="161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FF684A0" w14:textId="77777777" w:rsidR="00130707" w:rsidRDefault="00130707">
          <w:pPr>
            <w:pStyle w:val="Encabezado"/>
          </w:pPr>
        </w:p>
      </w:tc>
      <w:tc>
        <w:tcPr>
          <w:tcW w:w="5885" w:type="dxa"/>
          <w:gridSpan w:val="4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9E57C17" w14:textId="6A1340C1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PROCESO DE APOYO</w:t>
          </w:r>
        </w:p>
      </w:tc>
      <w:tc>
        <w:tcPr>
          <w:tcW w:w="1472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3D648D6" w14:textId="77777777" w:rsidR="00130707" w:rsidRDefault="00130707">
          <w:pPr>
            <w:pStyle w:val="Encabezado"/>
          </w:pPr>
        </w:p>
      </w:tc>
    </w:tr>
  </w:tbl>
  <w:p w14:paraId="28AAABBB" w14:textId="21AF3365" w:rsidR="00331454" w:rsidRDefault="0033145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454"/>
    <w:rsid w:val="00024BAE"/>
    <w:rsid w:val="000B2A1D"/>
    <w:rsid w:val="000D4245"/>
    <w:rsid w:val="000E5348"/>
    <w:rsid w:val="00104FB3"/>
    <w:rsid w:val="00106041"/>
    <w:rsid w:val="00130707"/>
    <w:rsid w:val="00174824"/>
    <w:rsid w:val="001B7627"/>
    <w:rsid w:val="001D1A0D"/>
    <w:rsid w:val="002128C9"/>
    <w:rsid w:val="00285CB6"/>
    <w:rsid w:val="002C2DDA"/>
    <w:rsid w:val="00331454"/>
    <w:rsid w:val="00382A7F"/>
    <w:rsid w:val="00395A01"/>
    <w:rsid w:val="0047389C"/>
    <w:rsid w:val="004F43C9"/>
    <w:rsid w:val="00530B7C"/>
    <w:rsid w:val="00584117"/>
    <w:rsid w:val="00587A0E"/>
    <w:rsid w:val="005E3020"/>
    <w:rsid w:val="0063034B"/>
    <w:rsid w:val="006F0D34"/>
    <w:rsid w:val="00732EF4"/>
    <w:rsid w:val="007506D9"/>
    <w:rsid w:val="007852BE"/>
    <w:rsid w:val="00791093"/>
    <w:rsid w:val="007C7C7B"/>
    <w:rsid w:val="00822D2D"/>
    <w:rsid w:val="00866C05"/>
    <w:rsid w:val="009244CC"/>
    <w:rsid w:val="009762C8"/>
    <w:rsid w:val="00982A4F"/>
    <w:rsid w:val="009A5C6C"/>
    <w:rsid w:val="009C55F1"/>
    <w:rsid w:val="00AC519D"/>
    <w:rsid w:val="00B34006"/>
    <w:rsid w:val="00B66E14"/>
    <w:rsid w:val="00B77C63"/>
    <w:rsid w:val="00BE25DB"/>
    <w:rsid w:val="00D01E0B"/>
    <w:rsid w:val="00D1569F"/>
    <w:rsid w:val="00DF6124"/>
    <w:rsid w:val="00E12E58"/>
    <w:rsid w:val="00EB35B0"/>
    <w:rsid w:val="00EF36F3"/>
    <w:rsid w:val="00FC565A"/>
    <w:rsid w:val="00FC5D5B"/>
    <w:rsid w:val="00FD1174"/>
    <w:rsid w:val="00FE2ABC"/>
    <w:rsid w:val="00FF4BA8"/>
    <w:rsid w:val="00FF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89AB90"/>
  <w15:chartTrackingRefBased/>
  <w15:docId w15:val="{8EE6C5CB-B4B1-48EC-9A88-2502E48C6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9"/>
    <w:qFormat/>
    <w:rsid w:val="000E5348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314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31454"/>
  </w:style>
  <w:style w:type="paragraph" w:styleId="Piedepgina">
    <w:name w:val="footer"/>
    <w:basedOn w:val="Normal"/>
    <w:link w:val="PiedepginaCar"/>
    <w:uiPriority w:val="99"/>
    <w:unhideWhenUsed/>
    <w:rsid w:val="003314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31454"/>
  </w:style>
  <w:style w:type="table" w:styleId="Tablaconcuadrcula">
    <w:name w:val="Table Grid"/>
    <w:basedOn w:val="Tablanormal"/>
    <w:uiPriority w:val="39"/>
    <w:rsid w:val="007506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99"/>
    <w:qFormat/>
    <w:rsid w:val="006F0D34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styleId="nfasis">
    <w:name w:val="Emphasis"/>
    <w:basedOn w:val="Fuentedeprrafopredeter"/>
    <w:uiPriority w:val="20"/>
    <w:qFormat/>
    <w:rsid w:val="006F0D34"/>
    <w:rPr>
      <w:i/>
      <w:iCs/>
    </w:rPr>
  </w:style>
  <w:style w:type="character" w:customStyle="1" w:styleId="Ttulo1Car">
    <w:name w:val="Título 1 Car"/>
    <w:basedOn w:val="Fuentedeprrafopredeter"/>
    <w:link w:val="Ttulo1"/>
    <w:uiPriority w:val="99"/>
    <w:rsid w:val="000E5348"/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  <w:style w:type="character" w:customStyle="1" w:styleId="WW8Num3z2">
    <w:name w:val="WW8Num3z2"/>
    <w:rsid w:val="00866C05"/>
    <w:rPr>
      <w:rFonts w:ascii="Wingdings" w:hAnsi="Wingdings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637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SILVA</dc:creator>
  <cp:keywords/>
  <dc:description/>
  <cp:lastModifiedBy>Karol Lizeth Silva</cp:lastModifiedBy>
  <cp:revision>2</cp:revision>
  <dcterms:created xsi:type="dcterms:W3CDTF">2024-02-01T23:26:00Z</dcterms:created>
  <dcterms:modified xsi:type="dcterms:W3CDTF">2024-02-01T23:26:00Z</dcterms:modified>
</cp:coreProperties>
</file>